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附件1</w:t>
      </w:r>
    </w:p>
    <w:p>
      <w:pPr>
        <w:adjustRightInd w:val="0"/>
        <w:snapToGrid w:val="0"/>
        <w:rPr>
          <w:rFonts w:hint="default" w:ascii="Times New Roman" w:hAnsi="Times New Roman" w:eastAsia="宋体" w:cs="Times New Roman"/>
          <w:sz w:val="32"/>
          <w:szCs w:val="32"/>
        </w:rPr>
      </w:pPr>
    </w:p>
    <w:p>
      <w:pPr>
        <w:adjustRightInd w:val="0"/>
        <w:snapToGrid w:val="0"/>
        <w:jc w:val="center"/>
        <w:rPr>
          <w:rFonts w:hint="default" w:ascii="Times New Roman" w:hAnsi="Times New Roman" w:eastAsia="宋体" w:cs="Times New Roman"/>
          <w:b/>
          <w:bCs/>
          <w:sz w:val="38"/>
          <w:szCs w:val="38"/>
          <w:lang w:val="en-US" w:eastAsia="zh-CN"/>
        </w:rPr>
      </w:pPr>
      <w:r>
        <w:rPr>
          <w:rFonts w:hint="eastAsia" w:ascii="Times New Roman" w:hAnsi="Times New Roman" w:cs="Times New Roman"/>
          <w:b/>
          <w:bCs/>
          <w:i w:val="0"/>
          <w:caps w:val="0"/>
          <w:color w:val="000000"/>
          <w:spacing w:val="0"/>
          <w:kern w:val="0"/>
          <w:sz w:val="36"/>
          <w:szCs w:val="36"/>
          <w:highlight w:val="none"/>
          <w:lang w:val="en-US" w:eastAsia="zh-CN" w:bidi="ar"/>
        </w:rPr>
        <w:t>平顶山尼龙新材料产业集聚区总体发展规划（2021-2030）</w:t>
      </w:r>
    </w:p>
    <w:p>
      <w:pPr>
        <w:adjustRightInd w:val="0"/>
        <w:snapToGrid w:val="0"/>
        <w:jc w:val="center"/>
        <w:rPr>
          <w:rFonts w:hint="default" w:ascii="Times New Roman" w:hAnsi="Times New Roman" w:eastAsia="宋体" w:cs="Times New Roman"/>
          <w:b/>
          <w:bCs/>
          <w:sz w:val="38"/>
          <w:szCs w:val="38"/>
        </w:rPr>
      </w:pPr>
      <w:r>
        <w:rPr>
          <w:rFonts w:hint="default" w:ascii="Times New Roman" w:hAnsi="Times New Roman" w:eastAsia="宋体" w:cs="Times New Roman"/>
          <w:b/>
          <w:bCs/>
          <w:sz w:val="38"/>
          <w:szCs w:val="38"/>
        </w:rPr>
        <w:t>环境影响评价公众意见表</w:t>
      </w:r>
    </w:p>
    <w:p>
      <w:pPr>
        <w:adjustRightInd w:val="0"/>
        <w:snapToGrid w:val="0"/>
        <w:spacing w:afterLines="50"/>
        <w:rPr>
          <w:rFonts w:hint="default" w:ascii="Times New Roman" w:hAnsi="Times New Roman" w:eastAsia="宋体" w:cs="Times New Roman"/>
          <w:b/>
          <w:sz w:val="24"/>
          <w:szCs w:val="24"/>
        </w:rPr>
      </w:pPr>
      <w:bookmarkStart w:id="0" w:name="_GoBack"/>
      <w:bookmarkEnd w:id="0"/>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3"/>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09"/>
        <w:gridCol w:w="4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noWrap w:val="0"/>
            <w:vAlign w:val="center"/>
          </w:tcPr>
          <w:p>
            <w:pPr>
              <w:adjustRightInd w:val="0"/>
              <w:snapToGri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6856" w:type="dxa"/>
            <w:gridSpan w:val="2"/>
            <w:noWrap w:val="0"/>
            <w:vAlign w:val="center"/>
          </w:tcPr>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平顶山尼龙新材料产业集聚区总体发展规划（2021-2030）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noWrap w:val="0"/>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2" w:hRule="atLeast"/>
        </w:trPr>
        <w:tc>
          <w:tcPr>
            <w:tcW w:w="1666"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6856" w:type="dxa"/>
            <w:gridSpan w:val="2"/>
            <w:noWrap w:val="0"/>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547" w:type="dxa"/>
            <w:noWrap w:val="0"/>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547" w:type="dxa"/>
            <w:noWrap w:val="0"/>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547" w:type="dxa"/>
            <w:noWrap w:val="0"/>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547"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河南省</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u w:val="single"/>
              </w:rPr>
              <w:t>市</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u w:val="single"/>
                <w:lang w:eastAsia="zh-CN"/>
              </w:rPr>
              <w:t>区</w:t>
            </w:r>
            <w:r>
              <w:rPr>
                <w:rFonts w:hint="default" w:ascii="Times New Roman" w:hAnsi="Times New Roman" w:eastAsia="宋体" w:cs="Times New Roman"/>
                <w:sz w:val="21"/>
                <w:szCs w:val="21"/>
                <w:u w:val="single"/>
              </w:rPr>
              <w:t>（区、市）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547" w:type="dxa"/>
            <w:noWrap w:val="0"/>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noWrap w:val="0"/>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547" w:type="dxa"/>
            <w:noWrap w:val="0"/>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547" w:type="dxa"/>
            <w:noWrap w:val="0"/>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547" w:type="dxa"/>
            <w:noWrap w:val="0"/>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75" w:type="dxa"/>
            <w:gridSpan w:val="2"/>
            <w:noWrap w:val="0"/>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547" w:type="dxa"/>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u w:val="single"/>
              </w:rPr>
              <w:t>河南省</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u w:val="single"/>
              </w:rPr>
              <w:t>市</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u w:val="single"/>
                <w:lang w:eastAsia="zh-CN"/>
              </w:rPr>
              <w:t>区</w:t>
            </w:r>
            <w:r>
              <w:rPr>
                <w:rFonts w:hint="default" w:ascii="Times New Roman" w:hAnsi="Times New Roman" w:eastAsia="宋体" w:cs="Times New Roman"/>
                <w:sz w:val="21"/>
                <w:szCs w:val="21"/>
                <w:u w:val="single"/>
              </w:rPr>
              <w:t>（区、市）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noWrap w:val="0"/>
            <w:vAlign w:val="center"/>
          </w:tcPr>
          <w:p>
            <w:pPr>
              <w:tabs>
                <w:tab w:val="left" w:pos="2535"/>
              </w:tabs>
              <w:adjustRightInd w:val="0"/>
              <w:snapToGrid w:val="0"/>
              <w:spacing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D0617"/>
    <w:rsid w:val="730D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2020-12-07T02:29:00Z</dcterms:created>
  <dc:creator>巴韵</dc:creator>
  <cp:lastModifiedBy>巴韵</cp:lastModifiedBy>
  <dcterms:modified xsi:type="dcterms:W3CDTF">2020-12-07T02:29:45Z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